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E4" w:rsidRPr="000805F2" w:rsidRDefault="006F5EE4" w:rsidP="000805F2">
      <w:pPr>
        <w:pStyle w:val="a3"/>
        <w:spacing w:before="0" w:beforeAutospacing="0" w:after="0" w:afterAutospacing="0"/>
        <w:ind w:firstLine="5245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УТВЕРЖДАЮ</w:t>
      </w:r>
    </w:p>
    <w:p w:rsidR="006F5EE4" w:rsidRPr="000805F2" w:rsidRDefault="006F5EE4" w:rsidP="000805F2">
      <w:pPr>
        <w:pStyle w:val="a3"/>
        <w:spacing w:before="0" w:beforeAutospacing="0" w:after="0" w:afterAutospacing="0"/>
        <w:ind w:firstLine="5245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Директор государственного</w:t>
      </w:r>
    </w:p>
    <w:p w:rsidR="006F5EE4" w:rsidRPr="000805F2" w:rsidRDefault="006F5EE4" w:rsidP="000805F2">
      <w:pPr>
        <w:pStyle w:val="a3"/>
        <w:spacing w:before="0" w:beforeAutospacing="0" w:after="0" w:afterAutospacing="0"/>
        <w:ind w:firstLine="5245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учреждения образования</w:t>
      </w:r>
    </w:p>
    <w:p w:rsidR="006F5EE4" w:rsidRPr="000805F2" w:rsidRDefault="006F5EE4" w:rsidP="000805F2">
      <w:pPr>
        <w:pStyle w:val="a3"/>
        <w:spacing w:before="0" w:beforeAutospacing="0" w:after="0" w:afterAutospacing="0"/>
        <w:ind w:firstLine="5245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«</w:t>
      </w:r>
      <w:proofErr w:type="spellStart"/>
      <w:r w:rsidR="000805F2">
        <w:rPr>
          <w:color w:val="000000"/>
          <w:sz w:val="28"/>
          <w:szCs w:val="28"/>
        </w:rPr>
        <w:t>Лукская</w:t>
      </w:r>
      <w:proofErr w:type="spellEnd"/>
      <w:r w:rsidRPr="000805F2">
        <w:rPr>
          <w:color w:val="000000"/>
          <w:sz w:val="28"/>
          <w:szCs w:val="28"/>
        </w:rPr>
        <w:t xml:space="preserve"> средняя школа</w:t>
      </w:r>
    </w:p>
    <w:p w:rsidR="006F5EE4" w:rsidRPr="000805F2" w:rsidRDefault="006F5EE4" w:rsidP="000805F2">
      <w:pPr>
        <w:pStyle w:val="a3"/>
        <w:spacing w:before="0" w:beforeAutospacing="0" w:after="0" w:afterAutospacing="0"/>
        <w:ind w:firstLine="5245"/>
        <w:jc w:val="both"/>
        <w:rPr>
          <w:color w:val="000000"/>
          <w:sz w:val="28"/>
          <w:szCs w:val="28"/>
        </w:rPr>
      </w:pPr>
      <w:proofErr w:type="spellStart"/>
      <w:r w:rsidRPr="000805F2">
        <w:rPr>
          <w:color w:val="000000"/>
          <w:sz w:val="28"/>
          <w:szCs w:val="28"/>
        </w:rPr>
        <w:t>Жлобинского</w:t>
      </w:r>
      <w:proofErr w:type="spellEnd"/>
      <w:r w:rsidRPr="000805F2">
        <w:rPr>
          <w:color w:val="000000"/>
          <w:sz w:val="28"/>
          <w:szCs w:val="28"/>
        </w:rPr>
        <w:t xml:space="preserve"> района»</w:t>
      </w:r>
    </w:p>
    <w:p w:rsidR="006F5EE4" w:rsidRPr="000805F2" w:rsidRDefault="006F5EE4" w:rsidP="000805F2">
      <w:pPr>
        <w:pStyle w:val="a3"/>
        <w:spacing w:before="0" w:beforeAutospacing="0" w:after="0" w:afterAutospacing="0"/>
        <w:ind w:firstLine="5245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___________</w:t>
      </w:r>
      <w:proofErr w:type="spellStart"/>
      <w:r w:rsidRPr="000805F2">
        <w:rPr>
          <w:color w:val="000000"/>
          <w:sz w:val="28"/>
          <w:szCs w:val="28"/>
        </w:rPr>
        <w:t>Д.В.Рубевский</w:t>
      </w:r>
      <w:proofErr w:type="spellEnd"/>
    </w:p>
    <w:p w:rsidR="006F5EE4" w:rsidRPr="000805F2" w:rsidRDefault="006F5EE4" w:rsidP="000805F2">
      <w:pPr>
        <w:pStyle w:val="a3"/>
        <w:spacing w:before="0" w:beforeAutospacing="0" w:after="0" w:afterAutospacing="0"/>
        <w:ind w:firstLine="5245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«___»_____________2025 г.</w:t>
      </w:r>
    </w:p>
    <w:p w:rsidR="006F5EE4" w:rsidRPr="006F5EE4" w:rsidRDefault="006F5EE4" w:rsidP="000805F2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6F5EE4">
        <w:rPr>
          <w:b/>
          <w:color w:val="000000"/>
          <w:sz w:val="27"/>
          <w:szCs w:val="27"/>
        </w:rPr>
        <w:t>ПОЛИТИКА</w:t>
      </w:r>
    </w:p>
    <w:p w:rsidR="006F5EE4" w:rsidRPr="000805F2" w:rsidRDefault="006F5EE4" w:rsidP="000805F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информационной безопасности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ГЛАВА 1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ОБЩИЕ ПОЛОЖЕНИЯ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1. Политика информационной безопасности в государственном учрежде</w:t>
      </w:r>
      <w:r w:rsidRPr="000805F2">
        <w:rPr>
          <w:color w:val="000000"/>
          <w:sz w:val="28"/>
          <w:szCs w:val="28"/>
        </w:rPr>
        <w:t>нии образования «</w:t>
      </w:r>
      <w:proofErr w:type="spellStart"/>
      <w:r w:rsidRPr="000805F2">
        <w:rPr>
          <w:color w:val="000000"/>
          <w:sz w:val="28"/>
          <w:szCs w:val="28"/>
        </w:rPr>
        <w:t>Лукская</w:t>
      </w:r>
      <w:proofErr w:type="spellEnd"/>
      <w:r w:rsidRPr="000805F2">
        <w:rPr>
          <w:color w:val="000000"/>
          <w:sz w:val="28"/>
          <w:szCs w:val="28"/>
        </w:rPr>
        <w:t xml:space="preserve"> средняя школа </w:t>
      </w:r>
      <w:proofErr w:type="spellStart"/>
      <w:r w:rsidRPr="000805F2">
        <w:rPr>
          <w:color w:val="000000"/>
          <w:sz w:val="28"/>
          <w:szCs w:val="28"/>
        </w:rPr>
        <w:t>Жлобинского</w:t>
      </w:r>
      <w:proofErr w:type="spellEnd"/>
      <w:r w:rsidRPr="000805F2">
        <w:rPr>
          <w:color w:val="000000"/>
          <w:sz w:val="28"/>
          <w:szCs w:val="28"/>
        </w:rPr>
        <w:t xml:space="preserve"> района» (далее - Политика) определяет общие намерения по обеспечению конфиденциальности, целостности, подлинности, доступности и сохранности информации, в том числе и персональных данных.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2. Политика разработана с учетом требований Конституции Республики Беларусь, законодательных и иных нормативных правовых актов Республики Беларусь в области защиты информации в информационных системах, предназначенных для обработки информации, распространение и (или) предоставление которой ограничено.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3. Положения Политики служат основой для разработки локальных правовых актов, регламентирующих в государственном учрежде</w:t>
      </w:r>
      <w:r w:rsidRPr="000805F2">
        <w:rPr>
          <w:color w:val="000000"/>
          <w:sz w:val="28"/>
          <w:szCs w:val="28"/>
        </w:rPr>
        <w:t>нии образования «</w:t>
      </w:r>
      <w:proofErr w:type="spellStart"/>
      <w:r w:rsidRPr="000805F2">
        <w:rPr>
          <w:color w:val="000000"/>
          <w:sz w:val="28"/>
          <w:szCs w:val="28"/>
        </w:rPr>
        <w:t>Лукская</w:t>
      </w:r>
      <w:proofErr w:type="spellEnd"/>
      <w:r w:rsidRPr="000805F2">
        <w:rPr>
          <w:color w:val="000000"/>
          <w:sz w:val="28"/>
          <w:szCs w:val="28"/>
        </w:rPr>
        <w:t xml:space="preserve"> средняя школа </w:t>
      </w:r>
      <w:proofErr w:type="spellStart"/>
      <w:r w:rsidRPr="000805F2">
        <w:rPr>
          <w:color w:val="000000"/>
          <w:sz w:val="28"/>
          <w:szCs w:val="28"/>
        </w:rPr>
        <w:t>Жлобинского</w:t>
      </w:r>
      <w:proofErr w:type="spellEnd"/>
      <w:r w:rsidRPr="000805F2">
        <w:rPr>
          <w:color w:val="000000"/>
          <w:sz w:val="28"/>
          <w:szCs w:val="28"/>
        </w:rPr>
        <w:t xml:space="preserve"> района» (далее - учреждение) вопросы защиты информации в информационных системах, предназначенных для обработки информации, распространение и (или) предоставление которой ограничено.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4. Ответственность за соблюдение информационной безопасности несет каждый сотрудник учреждения.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5. В настоящей Политике под термином «сотрудник» понимаются все сотрудники учреждения.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ГЛАВА 2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НАЗНАЧЕНИЕ НАСТОЯЩЕЙ ПОЛИТИКИ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6. Повышение осведомленности сотрудников в области рисков, связанных с информационными ресурсами учреждения.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lastRenderedPageBreak/>
        <w:t>7. Определение степени ответственности и обязанностей сотрудников по обеспечению информационной безопасности в учреждении.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8. Обеспечение регулярного контроля за соблюдением положений настоящей Политики и проведение периодических проверок соблюдения</w:t>
      </w:r>
      <w:r w:rsidR="000805F2">
        <w:rPr>
          <w:color w:val="000000"/>
          <w:sz w:val="28"/>
          <w:szCs w:val="28"/>
        </w:rPr>
        <w:t xml:space="preserve"> </w:t>
      </w:r>
      <w:proofErr w:type="spellStart"/>
      <w:r w:rsidRPr="000805F2">
        <w:rPr>
          <w:color w:val="000000"/>
          <w:sz w:val="28"/>
          <w:szCs w:val="28"/>
        </w:rPr>
        <w:t>нформационной</w:t>
      </w:r>
      <w:proofErr w:type="spellEnd"/>
      <w:r w:rsidRPr="000805F2">
        <w:rPr>
          <w:color w:val="000000"/>
          <w:sz w:val="28"/>
          <w:szCs w:val="28"/>
        </w:rPr>
        <w:t xml:space="preserve"> безопасности.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ГЛАВА 3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ОБЛАСТЬ ПРИМЕНЕНИЯ НАСТОЯЩЕЙ ПОЛИТИКИ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9. Требования настоящей Политики распространяются на всю информацию и ресурсы обработки информации учреждения. Соблюдение настоящей Политики обязательно для всех сотрудников (как постоянных, так и временных).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10. Учреждению принадлежат на праве собственности (в том числе на праве интеллектуальной собственности) вся деловая информация и вычислительные ресурсы, приобретенные (полученные) и введенные в эксплуатацию в целях осуществления им деятельности в соответствии с действующим законодательством.</w:t>
      </w:r>
    </w:p>
    <w:p w:rsidR="006F5EE4" w:rsidRPr="000805F2" w:rsidRDefault="006F5EE4" w:rsidP="000805F2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Указанное право собственности распространяется на голосовую и факсимильную связь, осуществляемую с использованием оборудования учреждения образования, лицензионное и разработанное программное обеспечение, содержание ящиков электронной почты, бумажные и электронные документы всех функциональных подразделений и персонала учреждения.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ГЛАВА 4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ОБЩИЕ ПОЛОЖЕНИЯ КОНТРОЛЯ ДОСТУПА К ИНФОРМАЦИОННЫМ СИСТЕМАМ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11. Все работы в пределах помещений учреждения выполняются в соответствии с официальными должностными обязанностями только на компьютерах, разрешенных к использованию в учреждении.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12. Внос в помещения учреждения личных портативных компьютеров и внешних носителей информации (диски, дискеты, флэш-карты и т. п.), а также вынос их за пределы учреждения производится только при согласовании с руководством учреждения.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13. В целях обеспечения санкционированного доступа к</w:t>
      </w:r>
      <w:r w:rsidR="000805F2" w:rsidRPr="000805F2">
        <w:rPr>
          <w:color w:val="000000"/>
          <w:sz w:val="28"/>
          <w:szCs w:val="28"/>
        </w:rPr>
        <w:t xml:space="preserve"> </w:t>
      </w:r>
      <w:r w:rsidRPr="000805F2">
        <w:rPr>
          <w:color w:val="000000"/>
          <w:sz w:val="28"/>
          <w:szCs w:val="28"/>
        </w:rPr>
        <w:t>информационному ресурсу любой вход в систему должен осуществляться с использованием уникального имени пользователя и пароля.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lastRenderedPageBreak/>
        <w:t>14. Сотрудники должны руководствоваться рекомендациями по защите своего пароля на этапе его выбора и последующего использования. Запрещается сообщать свой пароль другим лицам или предоставлять свою учетную запись другим, в том числе членам своей семьи и близким, если работа выполняется дома.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15. В процессе своей работы сотрудники обязаны постоянно использовать режим «Экранной заставки» с парольной защитой. Рекомендуется устанавливать максимальное время «простоя» компьютера до появления экранной заставки не дольше 15 минут.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ГЛАВА 5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ДОСТУП ТРЕТЬИХ ЛИЦ К ИНФОРМАЦИОННЫМ СИСТЕМАМ УПРАВЛЕНИЯ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16. Каждый сотрудник обязан немедленно уведомить руководство учреждения обо всех случаях предоставления доступа третьим лицам к ресурсам корпоративной сети.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17. Доступ третьих лиц к информационным системам учреждения должен быть обусловлен производственной необходимостью. В связи с этим, порядок доступа к информационным ресурсам учреждения образования должен быть четко определен, контролируем и защищен.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ГЛАВА 6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УДАЛЕННЫЙ ДОСТУП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 xml:space="preserve">18. Сотрудникам, использующим в работе портативные компьютеры </w:t>
      </w:r>
      <w:r w:rsidR="000805F2">
        <w:rPr>
          <w:color w:val="000000"/>
          <w:sz w:val="28"/>
          <w:szCs w:val="28"/>
        </w:rPr>
        <w:t>у</w:t>
      </w:r>
      <w:r w:rsidRPr="000805F2">
        <w:rPr>
          <w:color w:val="000000"/>
          <w:sz w:val="28"/>
          <w:szCs w:val="28"/>
        </w:rPr>
        <w:t>чреждения образования, может быть предоставлен удаленный доступ к сетевым ресурсам учреждения образования в соответствии с правами в информационной системе учреждения образования.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19. Сотрудникам, работающим за пределами учреждения с использованием компьютера, не принадлежащего учреждению, запрещено копирование данных на компьютер, с которого осуществляется удаленный доступ.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20. Сотрудники, имеющие право удаленного доступа к информационным ресурсам учреждения, должны соблюдать требование, исключающее одновременное подключение их компьютера к сети учреждения и к каким-либо другим сетям, не принадлежащим учреждению.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21. Все компьютеры, подключаемые посредством удаленного доступа к информационной сети учреждения, должны иметь программное обеспечение антивирусной защиты с последними обновлениями.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lastRenderedPageBreak/>
        <w:t>ГЛАВА 7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ДОСТУП К СЕТИ ИНТЕРНЕТ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22. Доступ к сети Интернет обеспечивается только в производственных целях и не может использоваться для незаконной деятельности.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23. Рекомендованные правила: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23.1. сотрудникам учреждения разрешается использовать сеть Интернет только в служебных целях;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23.2. запрещается посещение любого сайта в сети Интернет, который считается оскорбительным для общественного мнения или содержит информацию сексуального характера, пропаганду расовой ненависти, комментарии по поводу различия (превосходства) полов, дискредитирующие заявления или иные материалы с оскорбительными высказываниями по поводу чьего-либо возраста, сексуальной ориентации, религиозных или политических убеждений, национального происхождения или недееспособности;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23.3. работа сотрудников учреждения с Интернет-ресурсами допускается только режимом просмотра информации, исключая возможность передачи информации учреждения в сеть Интернет;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23.4. сотрудники учреждения перед открытием или распространением файлов, полученных через сеть Интернет, должны проверить их на наличие вирусов;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23.5. запрещен доступ в Интернет через сеть учреждения для всех лиц, не являющихся сотрудниками учреждения, включая членов семьи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сотрудников.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ГЛАВА 8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ЗАЩИТА ОБОРУДОВАНИЯ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24. Сотрудники должны постоянно помнить о необходимости обеспечения физической безопасности оборудования, на котором хранится информация учреждения.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25. Сотрудникам запрещено самостоятельно изменять конфигурацию аппаратного и программного обеспечения.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ГЛАВА 9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АППАРАТНОЕ ОБЕСПЕЧЕНИЕ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lastRenderedPageBreak/>
        <w:t>26. Все компьютерное оборудование (серверы, стационарные и портативные компьютеры), периферийное оборудование (например, принтеры и сканеры), аксессуары (манипуляторы типа «мышь», шаровые манипуляторы, дисководы для CD-дисков), коммуникационное оборудование (например, факс-модемы, сетевые адаптеры и концентраторы) для целей настоящей Политики вместе именуются компьютерным оборудованием (перечень информационных ресурсов прилагается).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Компьютерное оборудование, предоставленное учреждением, является его собственностью и предназначено для использования исключительно в служебных целях.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27. Пользователи портативных компьютеров, содержащих информацию учреждения, обязаны обеспечить их хранение в физически защищенных помещениях, запираемых ящиках рабочего стола, шкафах или обеспечить их защиту с помощью аналогичного по степени эффективности защитного устройства в случаях, когда данный компьютер не используется.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ГЛАВА 10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ПРОГРАММНОЕ ОБЕСПЕЧЕНИЕ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28. Все программное обеспечение, установленное на предоставленном учреждением компьютерном оборудовании, является собственностью учреждения и должно использоваться исключительно в служебных целях.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29. Сотрудникам запрещается устанавливать на предоставленном в пользование компьютерном оборудовании нестандартное, нелицензионное программное обеспечение или программное обеспечение, не имеющее отношения к их служебной деятельности. Если в ходе выполнения технического обслуживания будет обнаружено не разрешенное к установке программное обеспечение, оно будет удалено, а сообщение о нарушении будет направлено руководству учреждения.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30. На всех портативных компьютерах должны быть установлены программы, необходимые для обеспечения защиты информации.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31. Все компьютеры, подключенные к сети учреждения, должны быть оснащены системой антивирусной защиты.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32. Сотрудники учреждения не должны: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32.1. блокировать антивирусное программное обеспечение;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32.2. устанавливать другое антивирусное программное обеспечение;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lastRenderedPageBreak/>
        <w:t>32.3. изменять настройки и конфигурацию антивирусного программного обеспечения.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ГЛАВА 11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РЕКОМЕНДУЕМЫЕ ПРАВИЛА ПОЛЬЗОВАНИЯ ЭЛЕКТРОННОЙ ПОЧТОЙ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33. Содержание электронных сообщений (удаленные или не удаленные) должно строго соответствовать стандартам учреждения в области деловой этики.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34. Строго конфиденциальная информация учреждения ни при каких обстоятельствах не подлежит пересылке третьим лицам по электронной почте.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35. Сотрудникам учреждения запрещается использовать личные почтовые ящики электронной почты для осуществления деятельности учреждения образования.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36. Сотрудники учреждения для обмена документами должны использовать только свой официальный адрес электронной почты.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37. В целях предотвращения ошибок при отправке сообщений сотрудники перед отправкой должны внимательно проверить правильность написания имен и адресов получателей.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38. Недопустимые действия и случаи использования электронной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38.1. поиск и чтение сообщений, направленных другим лицам (независимо от способа их хранения);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38.2. пересылка любых материалов, как сообщений, так и приложений, содержание которых является противозаконным, непристойным, злонамеренным, оскорбительным, угрожающим, клеветническим, злобным или способствует поведению, которое может рассматриваться как уголовное преступление или административный проступок либо приводит к возникновению гражданско-правовой ответственности, беспорядков или противоречит стандартам учреждения образования в области этики.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39. Ко всем исходящим сообщениям, направляемым внешним пользователям, сотрудник может добавлять уведомление о конфиденциальности.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40. Вложения, отправляемые вместе с сообщениями, следует использовать с должной осторожностью. Во вложениях всегда должна указываться дата их подготовки, и они должны оформляться в соответствии с установленными в учреждении образования процедурами документооборота.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lastRenderedPageBreak/>
        <w:t>ГЛАВА 12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СООБЩЕНИЯ ОБ ИНЦИДЕНТАХ ИНФОРМАЦИОННОЙ БЕЗОПАСНОСТИ, РЕАГИРОВАНИЕ И ОТЧЕТНОСТЬ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41. Все сотрудники должны быть осведомлены о своей обязанности сообщать об известных или подозреваемых ими нарушениях информационной безопасности.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42. В случае кражи переносного компьютера следует незамедлительно сообщить об инциденте руководству учреждения образования.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43. Если имеется подозрение или выявлено наличие вирусов или иных разрушительных компьютерных кодов, то сразу после их обнаружения сотрудник обязан проинформировать руководство учреждения для принятия мер по защите информации.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44. В случае выявления фактов нарушения политики безопасности составляется докладная записка на имя руководителя по каждому установленному факту нарушения политики безопасности, с последующим проведением по ним служебных разбирательств и принятием необходимых мер реагирования;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45. Меры ответственности за факты нарушения политики информационной безопасности, как со стороны ответственных лиц, так и иных работников учреждения исходя из положений коллективного договора.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ГЛАВА 13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ЗАЩИТА И СОХРАННОСТЬ ДАННЫХ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46. Обязанности по обеспечению контроля за соблюдением политики информационной безопасности возложить на заместителя дире</w:t>
      </w:r>
      <w:r w:rsidR="000805F2">
        <w:rPr>
          <w:color w:val="000000"/>
          <w:sz w:val="28"/>
          <w:szCs w:val="28"/>
        </w:rPr>
        <w:t xml:space="preserve">ктора по воспитательной работе </w:t>
      </w:r>
      <w:proofErr w:type="spellStart"/>
      <w:r w:rsidR="000805F2">
        <w:rPr>
          <w:color w:val="000000"/>
          <w:sz w:val="28"/>
          <w:szCs w:val="28"/>
        </w:rPr>
        <w:t>Бежелеву</w:t>
      </w:r>
      <w:proofErr w:type="spellEnd"/>
      <w:r w:rsidR="000805F2">
        <w:rPr>
          <w:color w:val="000000"/>
          <w:sz w:val="28"/>
          <w:szCs w:val="28"/>
        </w:rPr>
        <w:t xml:space="preserve"> Инну Петровну</w:t>
      </w:r>
      <w:bookmarkStart w:id="0" w:name="_GoBack"/>
      <w:bookmarkEnd w:id="0"/>
      <w:r w:rsidRPr="000805F2">
        <w:rPr>
          <w:color w:val="000000"/>
          <w:sz w:val="28"/>
          <w:szCs w:val="28"/>
        </w:rPr>
        <w:t>;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47. Необходимо регулярно делать резервные копии всех основных служебных данных.</w:t>
      </w:r>
    </w:p>
    <w:p w:rsidR="006F5EE4" w:rsidRPr="000805F2" w:rsidRDefault="006F5EE4" w:rsidP="000805F2">
      <w:pPr>
        <w:pStyle w:val="a3"/>
        <w:jc w:val="both"/>
        <w:rPr>
          <w:color w:val="000000"/>
          <w:sz w:val="28"/>
          <w:szCs w:val="28"/>
        </w:rPr>
      </w:pPr>
      <w:r w:rsidRPr="000805F2">
        <w:rPr>
          <w:color w:val="000000"/>
          <w:sz w:val="28"/>
          <w:szCs w:val="28"/>
        </w:rPr>
        <w:t>48. Сотрудники имеют право создавать, модифицировать и удалять файлы в совместно используемых сетевых ресурсах только на тех участках, которые выделены лично для них, для их рабочих групп или к которым они имеют разрешенный доступ</w:t>
      </w:r>
    </w:p>
    <w:p w:rsidR="00096D56" w:rsidRDefault="00096D56" w:rsidP="000805F2">
      <w:pPr>
        <w:jc w:val="both"/>
      </w:pPr>
    </w:p>
    <w:sectPr w:rsidR="00096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D6"/>
    <w:rsid w:val="000805F2"/>
    <w:rsid w:val="00096D56"/>
    <w:rsid w:val="0027714F"/>
    <w:rsid w:val="003E30D6"/>
    <w:rsid w:val="006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7057A-FFE2-407B-B6A6-67EDFD70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по хоз</dc:creator>
  <cp:keywords/>
  <dc:description/>
  <cp:lastModifiedBy>Зав по хоз</cp:lastModifiedBy>
  <cp:revision>3</cp:revision>
  <dcterms:created xsi:type="dcterms:W3CDTF">2025-04-14T06:06:00Z</dcterms:created>
  <dcterms:modified xsi:type="dcterms:W3CDTF">2025-04-14T06:27:00Z</dcterms:modified>
</cp:coreProperties>
</file>