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Издавна беременная женщина готовила для своего будущего ребеночка приданное – шила чепчики, вязала носочки, вышивала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крыжму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крещения. Впоследствии, после того, как ребеночек на сороковой день был окрещен, из крестильной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крыжмы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выкраивалась нательная сорочка. Оставшиеся от кроя кусочки так же бережно хранились. Эти освященные тряпицы имеют чудесную силу. Во время болезней ребенка, в другие тревожные минуты они оберегают дитя, покрывают его незримым покровом от всего дурного и нечистого. Из сохраненных лоскутков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крыжмы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из ставшей не по размеру маленькой сорочки заботливые мамины руки делали кукол. Эти обереги, как и всё сделанное матерью с сердечной молитвой, освященные при Таинстве Крещения, защищают дитя от дурного глаза, укрепляют в искушениях, помогают в добрых делах, сохраняют в пути.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lang w:eastAsia="ru-RU"/>
        </w:rPr>
        <w:t>МАСТЕР – КЛАСС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lang w:eastAsia="ru-RU"/>
        </w:rPr>
        <w:t>ПО ИЗГОТОВЛЕНИЮ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lang w:eastAsia="ru-RU"/>
        </w:rPr>
        <w:t>БЕЛОРУССКИХ КУКОЛ - ОБЕРЕГОВ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в куклы не играл,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счастья не видал.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Хаткевич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Н.В.,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куклу, сохраняя при этом традиции изготовления белорусских тряпичных кукол; </w:t>
      </w:r>
      <w:proofErr w:type="gram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  с</w:t>
      </w:r>
      <w:proofErr w:type="gram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народной куклы; воспитание любви к народной культуре, национальным традициям.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61EB1" w:rsidRPr="00D61EB1" w:rsidRDefault="00D61EB1" w:rsidP="00D61EB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возникновения белорусских тряпичных кукол-оберегов, их многообразием, изготовлением и наделением определенных качеств у каждой.</w:t>
      </w:r>
    </w:p>
    <w:p w:rsidR="00D61EB1" w:rsidRPr="00D61EB1" w:rsidRDefault="00D61EB1" w:rsidP="00D61EB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технике изготовления традиционной куклы и изготовить её с наделением своих качеств.</w:t>
      </w:r>
    </w:p>
    <w:p w:rsidR="00D61EB1" w:rsidRPr="00D61EB1" w:rsidRDefault="00D61EB1" w:rsidP="00D61EB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Проявить фантазию и творчество при изготовлении куклы, сохраняя традиции изготовления белорусских тряпичных кукол.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История куклы – оберега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Издавна беременная женщина готовила для своего будущего ребеночка приданное – шила чепчики, вязала носочки, вышивала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крыжму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крещения. Впоследствии, после того, как ребеночек на сороковой день был окрещен, из крестильной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крыжмы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выкраивалась нательная сорочка. Оставшиеся от кроя кусочки так же бережно хранились. Эти освященные тряпицы имеют чудесную силу. Во время болезней ребенка, в другие тревожные минуты они оберегают дитя, покрывают его незримым покровом от всего дурного и нечистого. Из сохраненных лоскутков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крыжмы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ставшей не по размеру маленькой сорочки заботливые мамины руки делали кукол. Эти обереги, как и всё сделанное матерью с сердечной молитвой, освященные при Таинстве </w:t>
      </w: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Крещения, защищают дитя от дурного глаза, укрепляют в искушениях, помогают в добрых делах, сохраняют в пути.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 наряжали, но лицо не рисовали. По народным поверьям, кукла без лица считалась неодушевленной, недоступной для вселения в нее злых духов, недобрых сил, а значит, и безвредной для ребенка. Поэтому безликая кукла была и игрушкой, и оберегом.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была не просто игрушкой, а символом продолжения рода, залогом семейного счастья.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народные куклы служили ритуальными оберегами, являлись непременными атрибутами праздничных обрядов.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древних времен "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лялькi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(куклы) из ткани на Беларуси были традиционной игрушкой белорусского народа. Играя в куклы, дети учились вести хозяйство, приобретали семейный опыт. Существовали также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обереговые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куклы, которые защищали человека (от сглаза, недобрых людей, плохих вестей и т.д.) на всех жизненных этапах, начиная от рождения.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proofErr w:type="spellStart"/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Берегинюшка</w:t>
      </w:r>
      <w:proofErr w:type="spellEnd"/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 недели до рождения малыша мама крутила эту куколку, и она обживала колыбельку ребенка. Когда ребенок рождался, эта куколка сопровождала его всю жизнь и клалась с ним в домовину.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красная грудь куклы – символ добра, благополучия, плодородия, достатка.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День и Ночь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совершенно одинаковые куклы, связанные друг с другом, только одна из белой, а другая из темно-синей ткани. Символизировали День и Ночь.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первый проснувшийся член семьи выставлял вперед белого охранника, а тот, </w:t>
      </w:r>
      <w:proofErr w:type="gram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  последний</w:t>
      </w:r>
      <w:proofErr w:type="gram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ложился спать, на ночь выставлял вперёд тёмного охранника.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Кукла - помощница хозяйке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Дарилась молодой хозяйке. Место этой куклы было на кухне. Считалось, что такой веничек собирает отрицательную энергию - негатива, злобы и зависти в доме. Вешалась она на гвоздике, вбитом параллельно полу. И если падала, то значит она «впитала» в себя много отрицательного и её следовало поблагодарить и выбросить, очистив этим дом, а на её место повесить новую куклу.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Неразлучники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Женское и мужское начало соединяется в неразрывное целое – у кукол получалась одна общая рука, чтобы шли по жизни рука об руку, были вместе и </w:t>
      </w:r>
      <w:proofErr w:type="gram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радости</w:t>
      </w:r>
      <w:proofErr w:type="gram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беде. При желании, навешивались колокольчики, по количеству которых судили о количестве деток.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Баба </w:t>
      </w:r>
      <w:proofErr w:type="spellStart"/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Крупяничка</w:t>
      </w:r>
      <w:proofErr w:type="spellEnd"/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материального благополучия и сытости в дому, внутри нее крупа, в узелке монетка.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в доме был достаток, хозяйка делала куклу "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Зернавушку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или </w:t>
      </w: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Крупенiчку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Мешочки наполняли отборным зерном или крупой, </w:t>
      </w: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украшали, как куклу, и ставили в "красном углу", вместе с иконой, или на бочку с мукой. Эта кукла была символом поклонения земле, ее богатству и труду. Предки верили: если сделать такую куклу, то следующий год будет богатым на урожай. Первую жменю зерна для посева брали именно из куклы "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зернавушкi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Филипповка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Шестирукий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оберег рукодельниц. Считалось, что он оберегает женские руки от усталости, травм. Скрашивает женский труд и превращает его в удовольствие. Чтобы рукоделие денежку приносило, на пояске этой куклы - узелок-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лакомник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зернышком и монеткой. Делалась такая кукла на посиделках на </w:t>
      </w:r>
      <w:proofErr w:type="spellStart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Филлипов</w:t>
      </w:r>
      <w:proofErr w:type="spellEnd"/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(27 ноября) по окончании полевых работ, перед тем, как вплотную заняться рукоделием.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Купавки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«Купавки» с ленточками на руках – «жили» всего один день. Делали их в дни начала купания на праздники Аграфены Купальницы и Ивана Купалы (6 и 7 июля по новому стилю), чтобы сплавить по воде.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Считалось, что вместе с куклой уплывут от людей и недуги, и несчастья.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Мастер-класс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 изготовлению народной тряпичной куклы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ВЕПССКАЯ КУКЛА или РВАНКА</w:t>
      </w:r>
    </w:p>
    <w:p w:rsidR="00D61EB1" w:rsidRPr="00D61EB1" w:rsidRDefault="00D61EB1" w:rsidP="00D61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куклы нужно три квадратных куска ткани одинакового размера (можно еще четвертый для платка). Один квадратик из белой ткани, остальные цветные.</w:t>
      </w:r>
    </w:p>
    <w:p w:rsidR="00D61EB1" w:rsidRPr="00D61EB1" w:rsidRDefault="00D61EB1" w:rsidP="00D61EB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делаем такие заготовки из белого и двух цветных квадратов.</w:t>
      </w:r>
    </w:p>
    <w:p w:rsidR="00D61EB1" w:rsidRPr="00D61EB1" w:rsidRDefault="00D61EB1" w:rsidP="00D61EB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из белой заготовки делаем туловище куклы – сворачиваем ручки и подвязываем талию.</w:t>
      </w:r>
    </w:p>
    <w:p w:rsidR="00D61EB1" w:rsidRPr="00D61EB1" w:rsidRDefault="00D61EB1" w:rsidP="00D61EB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Привязываем к туловищу две цветные заготовки, распределяем юбочку назад, плотно приматываем.</w:t>
      </w:r>
    </w:p>
    <w:p w:rsidR="00D61EB1" w:rsidRPr="00D61EB1" w:rsidRDefault="00D61EB1" w:rsidP="00D61EB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Повязываем на голову платок, привязываем поясок, надеваем фартук, бусы на шею.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просто и быстро. 15-20 минут и Ваша кукла готова.</w:t>
      </w:r>
    </w:p>
    <w:p w:rsidR="00D61EB1" w:rsidRPr="00D61EB1" w:rsidRDefault="00D61EB1" w:rsidP="00D61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D6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первую куклу, сделанную своими руками, нежелательно дарить или отдавать.</w:t>
      </w:r>
    </w:p>
    <w:p w:rsidR="007F4A61" w:rsidRPr="00D61EB1" w:rsidRDefault="007F4A61" w:rsidP="00D61EB1">
      <w:bookmarkStart w:id="0" w:name="_GoBack"/>
      <w:bookmarkEnd w:id="0"/>
    </w:p>
    <w:sectPr w:rsidR="007F4A61" w:rsidRPr="00D6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7752"/>
    <w:multiLevelType w:val="multilevel"/>
    <w:tmpl w:val="B410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51C2E"/>
    <w:multiLevelType w:val="multilevel"/>
    <w:tmpl w:val="B43C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643E12"/>
    <w:rsid w:val="00705A13"/>
    <w:rsid w:val="007452D2"/>
    <w:rsid w:val="007F4A61"/>
    <w:rsid w:val="00804BF2"/>
    <w:rsid w:val="00A0419A"/>
    <w:rsid w:val="00AC7ECF"/>
    <w:rsid w:val="00BC211B"/>
    <w:rsid w:val="00BE1793"/>
    <w:rsid w:val="00BE5618"/>
    <w:rsid w:val="00C15878"/>
    <w:rsid w:val="00D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2025-11-18T09:11:00Z</dcterms:created>
  <dcterms:modified xsi:type="dcterms:W3CDTF">2025-11-18T09:11:00Z</dcterms:modified>
</cp:coreProperties>
</file>